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133" w:rsidRDefault="00C62133"/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9770DD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15, 2019</w:t>
      </w: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7523">
        <w:rPr>
          <w:rFonts w:ascii="Times New Roman" w:hAnsi="Times New Roman" w:cs="Times New Roman"/>
          <w:sz w:val="24"/>
          <w:szCs w:val="24"/>
        </w:rPr>
        <w:t>To:</w:t>
      </w:r>
      <w:r w:rsidRPr="00E97523">
        <w:rPr>
          <w:rFonts w:ascii="Times New Roman" w:hAnsi="Times New Roman" w:cs="Times New Roman"/>
          <w:sz w:val="24"/>
          <w:szCs w:val="24"/>
        </w:rPr>
        <w:tab/>
        <w:t>Department Chairs</w:t>
      </w: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7523">
        <w:rPr>
          <w:rFonts w:ascii="Times New Roman" w:hAnsi="Times New Roman" w:cs="Times New Roman"/>
          <w:sz w:val="24"/>
          <w:szCs w:val="24"/>
        </w:rPr>
        <w:t>From:</w:t>
      </w:r>
      <w:r w:rsidRPr="00E97523">
        <w:rPr>
          <w:rFonts w:ascii="Times New Roman" w:hAnsi="Times New Roman" w:cs="Times New Roman"/>
          <w:sz w:val="24"/>
          <w:szCs w:val="24"/>
        </w:rPr>
        <w:tab/>
        <w:t>Greg Frazier</w:t>
      </w: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7523">
        <w:rPr>
          <w:rFonts w:ascii="Times New Roman" w:hAnsi="Times New Roman" w:cs="Times New Roman"/>
          <w:sz w:val="24"/>
          <w:szCs w:val="24"/>
        </w:rPr>
        <w:tab/>
      </w:r>
      <w:r w:rsidR="009770DD">
        <w:rPr>
          <w:rFonts w:ascii="Times New Roman" w:hAnsi="Times New Roman" w:cs="Times New Roman"/>
          <w:sz w:val="24"/>
          <w:szCs w:val="24"/>
        </w:rPr>
        <w:t>Senior Associate Dean</w:t>
      </w: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7523">
        <w:rPr>
          <w:rFonts w:ascii="Times New Roman" w:hAnsi="Times New Roman" w:cs="Times New Roman"/>
          <w:sz w:val="24"/>
          <w:szCs w:val="24"/>
        </w:rPr>
        <w:t>Re:</w:t>
      </w:r>
      <w:r w:rsidRPr="00E97523">
        <w:rPr>
          <w:rFonts w:ascii="Times New Roman" w:hAnsi="Times New Roman" w:cs="Times New Roman"/>
          <w:sz w:val="24"/>
          <w:szCs w:val="24"/>
        </w:rPr>
        <w:tab/>
        <w:t xml:space="preserve">Schedule for </w:t>
      </w:r>
      <w:r w:rsidR="009770DD">
        <w:rPr>
          <w:rFonts w:ascii="Times New Roman" w:hAnsi="Times New Roman" w:cs="Times New Roman"/>
          <w:sz w:val="24"/>
          <w:szCs w:val="24"/>
        </w:rPr>
        <w:t>2019-2020</w:t>
      </w:r>
      <w:r w:rsidR="00371416">
        <w:rPr>
          <w:rFonts w:ascii="Times New Roman" w:hAnsi="Times New Roman" w:cs="Times New Roman"/>
          <w:sz w:val="24"/>
          <w:szCs w:val="24"/>
        </w:rPr>
        <w:t xml:space="preserve"> </w:t>
      </w:r>
      <w:r w:rsidRPr="00E97523">
        <w:rPr>
          <w:rFonts w:ascii="Times New Roman" w:hAnsi="Times New Roman" w:cs="Times New Roman"/>
          <w:sz w:val="24"/>
          <w:szCs w:val="24"/>
        </w:rPr>
        <w:t>Comprehensive Periodic Evaluation (post-tenure review)</w:t>
      </w: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2A67BD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7523">
        <w:rPr>
          <w:rFonts w:ascii="Times New Roman" w:hAnsi="Times New Roman" w:cs="Times New Roman"/>
          <w:sz w:val="24"/>
          <w:szCs w:val="24"/>
        </w:rPr>
        <w:t>Here</w:t>
      </w:r>
      <w:r w:rsidR="005B1794" w:rsidRPr="00E97523">
        <w:rPr>
          <w:rFonts w:ascii="Times New Roman" w:hAnsi="Times New Roman" w:cs="Times New Roman"/>
          <w:sz w:val="24"/>
          <w:szCs w:val="24"/>
        </w:rPr>
        <w:t xml:space="preserve"> is the schedule of due dates for the </w:t>
      </w:r>
      <w:r w:rsidR="005B1794" w:rsidRPr="00FA03D4">
        <w:rPr>
          <w:rFonts w:ascii="Times New Roman" w:hAnsi="Times New Roman" w:cs="Times New Roman"/>
          <w:b/>
          <w:sz w:val="24"/>
          <w:szCs w:val="24"/>
        </w:rPr>
        <w:t xml:space="preserve">Comprehensive Periodic </w:t>
      </w:r>
      <w:r w:rsidR="0029280D" w:rsidRPr="00FA03D4">
        <w:rPr>
          <w:rFonts w:ascii="Times New Roman" w:hAnsi="Times New Roman" w:cs="Times New Roman"/>
          <w:b/>
          <w:sz w:val="24"/>
          <w:szCs w:val="24"/>
        </w:rPr>
        <w:t>Evaluation</w:t>
      </w:r>
      <w:r w:rsidR="005B1794" w:rsidRPr="00E97523">
        <w:rPr>
          <w:rFonts w:ascii="Times New Roman" w:hAnsi="Times New Roman" w:cs="Times New Roman"/>
          <w:sz w:val="24"/>
          <w:szCs w:val="24"/>
        </w:rPr>
        <w:t xml:space="preserve"> process</w:t>
      </w:r>
      <w:r w:rsidR="009770DD">
        <w:rPr>
          <w:rFonts w:ascii="Times New Roman" w:hAnsi="Times New Roman" w:cs="Times New Roman"/>
          <w:sz w:val="24"/>
          <w:szCs w:val="24"/>
        </w:rPr>
        <w:t xml:space="preserve"> for 2019-2020</w:t>
      </w:r>
      <w:r w:rsidR="005B1794" w:rsidRPr="00E97523">
        <w:rPr>
          <w:rFonts w:ascii="Times New Roman" w:hAnsi="Times New Roman" w:cs="Times New Roman"/>
          <w:sz w:val="24"/>
          <w:szCs w:val="24"/>
        </w:rPr>
        <w:t xml:space="preserve">.  </w:t>
      </w:r>
      <w:r w:rsidR="0042322D">
        <w:rPr>
          <w:rFonts w:ascii="Times New Roman" w:hAnsi="Times New Roman" w:cs="Times New Roman"/>
          <w:sz w:val="24"/>
          <w:szCs w:val="24"/>
        </w:rPr>
        <w:t xml:space="preserve">(Part of the routing process </w:t>
      </w:r>
      <w:proofErr w:type="gramStart"/>
      <w:r w:rsidR="0042322D">
        <w:rPr>
          <w:rFonts w:ascii="Times New Roman" w:hAnsi="Times New Roman" w:cs="Times New Roman"/>
          <w:sz w:val="24"/>
          <w:szCs w:val="24"/>
        </w:rPr>
        <w:t>may be done</w:t>
      </w:r>
      <w:proofErr w:type="gramEnd"/>
      <w:r w:rsidR="0042322D">
        <w:rPr>
          <w:rFonts w:ascii="Times New Roman" w:hAnsi="Times New Roman" w:cs="Times New Roman"/>
          <w:sz w:val="24"/>
          <w:szCs w:val="24"/>
        </w:rPr>
        <w:t xml:space="preserve"> using Digital Measures, depending on when UTA rolls out that functionality.)</w:t>
      </w:r>
    </w:p>
    <w:p w:rsidR="002A67BD" w:rsidRPr="00E97523" w:rsidRDefault="002A67BD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Default="007C7F3C" w:rsidP="002C5707">
      <w:pPr>
        <w:pStyle w:val="NoSpacing"/>
        <w:tabs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70DD">
        <w:rPr>
          <w:rFonts w:ascii="Times New Roman" w:hAnsi="Times New Roman" w:cs="Times New Roman"/>
          <w:sz w:val="24"/>
          <w:szCs w:val="24"/>
        </w:rPr>
        <w:t xml:space="preserve">Nov  </w:t>
      </w:r>
      <w:r w:rsidR="007B726C">
        <w:rPr>
          <w:rFonts w:ascii="Times New Roman" w:hAnsi="Times New Roman" w:cs="Times New Roman"/>
          <w:sz w:val="24"/>
          <w:szCs w:val="24"/>
        </w:rPr>
        <w:t xml:space="preserve"> </w:t>
      </w:r>
      <w:r w:rsidR="009770DD">
        <w:rPr>
          <w:rFonts w:ascii="Times New Roman" w:hAnsi="Times New Roman" w:cs="Times New Roman"/>
          <w:sz w:val="24"/>
          <w:szCs w:val="24"/>
        </w:rPr>
        <w:t>4</w:t>
      </w:r>
      <w:r w:rsidR="002C5707" w:rsidRPr="00E97523">
        <w:rPr>
          <w:rFonts w:ascii="Times New Roman" w:hAnsi="Times New Roman" w:cs="Times New Roman"/>
          <w:sz w:val="24"/>
          <w:szCs w:val="24"/>
        </w:rPr>
        <w:t xml:space="preserve"> </w:t>
      </w:r>
      <w:r w:rsidR="005B1794" w:rsidRPr="00E97523">
        <w:rPr>
          <w:rFonts w:ascii="Times New Roman" w:hAnsi="Times New Roman" w:cs="Times New Roman"/>
          <w:sz w:val="24"/>
          <w:szCs w:val="24"/>
        </w:rPr>
        <w:tab/>
        <w:t xml:space="preserve">Faculty should submit their CPE materials </w:t>
      </w:r>
      <w:r w:rsidR="0029280D" w:rsidRPr="00E97523">
        <w:rPr>
          <w:rFonts w:ascii="Times New Roman" w:hAnsi="Times New Roman" w:cs="Times New Roman"/>
          <w:sz w:val="24"/>
          <w:szCs w:val="24"/>
        </w:rPr>
        <w:t>(</w:t>
      </w:r>
      <w:r w:rsidR="00010B38">
        <w:rPr>
          <w:rFonts w:ascii="Times New Roman" w:hAnsi="Times New Roman" w:cs="Times New Roman"/>
          <w:sz w:val="24"/>
          <w:szCs w:val="24"/>
        </w:rPr>
        <w:t>Digital Measures</w:t>
      </w:r>
      <w:r w:rsidR="0029280D" w:rsidRPr="00E97523">
        <w:rPr>
          <w:rFonts w:ascii="Times New Roman" w:hAnsi="Times New Roman" w:cs="Times New Roman"/>
          <w:sz w:val="24"/>
          <w:szCs w:val="24"/>
        </w:rPr>
        <w:t xml:space="preserve">) </w:t>
      </w:r>
      <w:r w:rsidR="005B1794" w:rsidRPr="00E97523">
        <w:rPr>
          <w:rFonts w:ascii="Times New Roman" w:hAnsi="Times New Roman" w:cs="Times New Roman"/>
          <w:sz w:val="24"/>
          <w:szCs w:val="24"/>
        </w:rPr>
        <w:t>to Department Chair</w:t>
      </w:r>
      <w:r w:rsidR="002C5707" w:rsidRPr="00E97523">
        <w:rPr>
          <w:rFonts w:ascii="Times New Roman" w:hAnsi="Times New Roman" w:cs="Times New Roman"/>
          <w:sz w:val="24"/>
          <w:szCs w:val="24"/>
        </w:rPr>
        <w:t>.</w:t>
      </w:r>
    </w:p>
    <w:p w:rsidR="00934D78" w:rsidRDefault="00934D78" w:rsidP="002C5707">
      <w:pPr>
        <w:pStyle w:val="NoSpacing"/>
        <w:tabs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Follow Provost’s format instructions at</w:t>
      </w:r>
    </w:p>
    <w:p w:rsidR="00934D78" w:rsidRDefault="00934D78" w:rsidP="002C5707">
      <w:pPr>
        <w:pStyle w:val="NoSpacing"/>
        <w:tabs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1625DB">
          <w:rPr>
            <w:rStyle w:val="Hyperlink"/>
            <w:rFonts w:ascii="Times New Roman" w:hAnsi="Times New Roman" w:cs="Times New Roman"/>
            <w:sz w:val="24"/>
            <w:szCs w:val="24"/>
          </w:rPr>
          <w:t>http://www.uta.edu/provost/administrative-forms/comprehensive-performance/index.php</w:t>
        </w:r>
      </w:hyperlink>
    </w:p>
    <w:p w:rsidR="00934D78" w:rsidRDefault="00934D78" w:rsidP="00670B2E">
      <w:pPr>
        <w:pStyle w:val="NoSpacing"/>
        <w:tabs>
          <w:tab w:val="left" w:pos="720"/>
          <w:tab w:val="left" w:pos="171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Materials should include:</w:t>
      </w:r>
    </w:p>
    <w:p w:rsidR="004871E3" w:rsidRDefault="004871E3" w:rsidP="00670B2E">
      <w:pPr>
        <w:pStyle w:val="NoSpacing"/>
        <w:tabs>
          <w:tab w:val="left" w:pos="720"/>
          <w:tab w:val="left" w:pos="171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-- Current and complete </w:t>
      </w:r>
      <w:r w:rsidR="002747A0">
        <w:rPr>
          <w:rFonts w:ascii="Times New Roman" w:hAnsi="Times New Roman" w:cs="Times New Roman"/>
          <w:sz w:val="24"/>
          <w:szCs w:val="24"/>
        </w:rPr>
        <w:t>CV</w:t>
      </w:r>
    </w:p>
    <w:p w:rsidR="002747A0" w:rsidRDefault="002747A0" w:rsidP="00670B2E">
      <w:pPr>
        <w:pStyle w:val="NoSpacing"/>
        <w:tabs>
          <w:tab w:val="left" w:pos="720"/>
          <w:tab w:val="left" w:pos="171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 Report of professional accomplishments (during review period)</w:t>
      </w:r>
    </w:p>
    <w:p w:rsidR="002747A0" w:rsidRDefault="002747A0" w:rsidP="00670B2E">
      <w:pPr>
        <w:pStyle w:val="NoSpacing"/>
        <w:tabs>
          <w:tab w:val="left" w:pos="720"/>
          <w:tab w:val="left" w:pos="171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 Copies of publications (during review period)</w:t>
      </w:r>
      <w:bookmarkStart w:id="0" w:name="_GoBack"/>
      <w:bookmarkEnd w:id="0"/>
    </w:p>
    <w:p w:rsidR="002747A0" w:rsidRDefault="002747A0" w:rsidP="00670B2E">
      <w:pPr>
        <w:pStyle w:val="NoSpacing"/>
        <w:tabs>
          <w:tab w:val="left" w:pos="720"/>
          <w:tab w:val="left" w:pos="171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 Summary of all teaching evaluations</w:t>
      </w:r>
      <w:r w:rsidR="00670B2E">
        <w:rPr>
          <w:rFonts w:ascii="Times New Roman" w:hAnsi="Times New Roman" w:cs="Times New Roman"/>
          <w:sz w:val="24"/>
          <w:szCs w:val="24"/>
        </w:rPr>
        <w:t xml:space="preserve"> (SFS and COB; </w:t>
      </w:r>
      <w:r>
        <w:rPr>
          <w:rFonts w:ascii="Times New Roman" w:hAnsi="Times New Roman" w:cs="Times New Roman"/>
          <w:sz w:val="24"/>
          <w:szCs w:val="24"/>
        </w:rPr>
        <w:t>during review period)</w:t>
      </w:r>
    </w:p>
    <w:p w:rsidR="002747A0" w:rsidRDefault="002747A0" w:rsidP="00670B2E">
      <w:pPr>
        <w:pStyle w:val="NoSpacing"/>
        <w:tabs>
          <w:tab w:val="left" w:pos="720"/>
          <w:tab w:val="left" w:pos="171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 Peer evaluations of teaching (during review period</w:t>
      </w:r>
      <w:r w:rsidR="00D151DA">
        <w:rPr>
          <w:rFonts w:ascii="Times New Roman" w:hAnsi="Times New Roman" w:cs="Times New Roman"/>
          <w:sz w:val="24"/>
          <w:szCs w:val="24"/>
        </w:rPr>
        <w:t>; if available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747A0" w:rsidRDefault="002747A0" w:rsidP="00670B2E">
      <w:pPr>
        <w:pStyle w:val="NoSpacing"/>
        <w:tabs>
          <w:tab w:val="left" w:pos="720"/>
          <w:tab w:val="left" w:pos="171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 All annual performance review reports (during review period)</w:t>
      </w:r>
    </w:p>
    <w:p w:rsidR="002747A0" w:rsidRPr="00E97523" w:rsidRDefault="002747A0" w:rsidP="00670B2E">
      <w:pPr>
        <w:pStyle w:val="NoSpacing"/>
        <w:tabs>
          <w:tab w:val="left" w:pos="720"/>
          <w:tab w:val="left" w:pos="171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 Other materials t</w:t>
      </w:r>
      <w:r w:rsidR="00670B2E">
        <w:rPr>
          <w:rFonts w:ascii="Times New Roman" w:hAnsi="Times New Roman" w:cs="Times New Roman"/>
          <w:sz w:val="24"/>
          <w:szCs w:val="24"/>
        </w:rPr>
        <w:t>hat the faculty member thinks are</w:t>
      </w:r>
      <w:r>
        <w:rPr>
          <w:rFonts w:ascii="Times New Roman" w:hAnsi="Times New Roman" w:cs="Times New Roman"/>
          <w:sz w:val="24"/>
          <w:szCs w:val="24"/>
        </w:rPr>
        <w:t xml:space="preserve"> relevant to the review</w:t>
      </w:r>
      <w:r w:rsidR="00670B2E">
        <w:rPr>
          <w:rFonts w:ascii="Times New Roman" w:hAnsi="Times New Roman" w:cs="Times New Roman"/>
          <w:sz w:val="24"/>
          <w:szCs w:val="24"/>
        </w:rPr>
        <w:t xml:space="preserve"> or that the department requires</w:t>
      </w:r>
    </w:p>
    <w:p w:rsidR="005B1794" w:rsidRPr="00E97523" w:rsidRDefault="005B1794" w:rsidP="002C5707">
      <w:pPr>
        <w:pStyle w:val="NoSpacing"/>
        <w:tabs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595DE4" w:rsidP="002C5707">
      <w:pPr>
        <w:pStyle w:val="NoSpacing"/>
        <w:tabs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Dec</w:t>
      </w:r>
      <w:r w:rsidR="009770DD">
        <w:rPr>
          <w:rFonts w:ascii="Times New Roman" w:hAnsi="Times New Roman" w:cs="Times New Roman"/>
          <w:sz w:val="24"/>
          <w:szCs w:val="24"/>
        </w:rPr>
        <w:t xml:space="preserve">  </w:t>
      </w:r>
      <w:r w:rsidR="007B72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2C5707" w:rsidRPr="00E97523">
        <w:rPr>
          <w:rFonts w:ascii="Times New Roman" w:hAnsi="Times New Roman" w:cs="Times New Roman"/>
          <w:sz w:val="24"/>
          <w:szCs w:val="24"/>
        </w:rPr>
        <w:t xml:space="preserve"> </w:t>
      </w:r>
      <w:r w:rsidR="002C5707" w:rsidRPr="00E97523">
        <w:rPr>
          <w:rFonts w:ascii="Times New Roman" w:hAnsi="Times New Roman" w:cs="Times New Roman"/>
          <w:sz w:val="24"/>
          <w:szCs w:val="24"/>
        </w:rPr>
        <w:tab/>
      </w:r>
      <w:r w:rsidR="002A67BD" w:rsidRPr="00E97523">
        <w:rPr>
          <w:rFonts w:ascii="Times New Roman" w:hAnsi="Times New Roman" w:cs="Times New Roman"/>
          <w:sz w:val="24"/>
          <w:szCs w:val="24"/>
        </w:rPr>
        <w:t>Initial evaluation should be completed by Dept. Chair</w:t>
      </w:r>
      <w:proofErr w:type="gramEnd"/>
      <w:r w:rsidR="002A67BD" w:rsidRPr="00E97523">
        <w:rPr>
          <w:rFonts w:ascii="Times New Roman" w:hAnsi="Times New Roman" w:cs="Times New Roman"/>
          <w:sz w:val="24"/>
          <w:szCs w:val="24"/>
        </w:rPr>
        <w:t xml:space="preserve"> or CPE Committee (varies by dept.)</w:t>
      </w:r>
    </w:p>
    <w:p w:rsidR="002C5707" w:rsidRPr="00E97523" w:rsidRDefault="002C5707" w:rsidP="002C5707">
      <w:pPr>
        <w:pStyle w:val="NoSpacing"/>
        <w:tabs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2C5707" w:rsidRPr="00E97523" w:rsidRDefault="009770DD" w:rsidP="002C5707">
      <w:pPr>
        <w:pStyle w:val="NoSpacing"/>
        <w:tabs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Feb   3</w:t>
      </w:r>
      <w:r w:rsidR="002C5707" w:rsidRPr="00E97523">
        <w:rPr>
          <w:rFonts w:ascii="Times New Roman" w:hAnsi="Times New Roman" w:cs="Times New Roman"/>
          <w:sz w:val="24"/>
          <w:szCs w:val="24"/>
        </w:rPr>
        <w:tab/>
        <w:t>Department should submit all CPE materials to Dean.</w:t>
      </w:r>
    </w:p>
    <w:p w:rsidR="002C5707" w:rsidRPr="00E97523" w:rsidRDefault="002C5707" w:rsidP="002C5707">
      <w:pPr>
        <w:pStyle w:val="NoSpacing"/>
        <w:tabs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2C5707" w:rsidRPr="00E97523" w:rsidRDefault="009770DD" w:rsidP="002C5707">
      <w:pPr>
        <w:pStyle w:val="NoSpacing"/>
        <w:tabs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Mar  2</w:t>
      </w:r>
      <w:proofErr w:type="gramEnd"/>
      <w:r w:rsidR="002C5707" w:rsidRPr="00E97523">
        <w:rPr>
          <w:rFonts w:ascii="Times New Roman" w:hAnsi="Times New Roman" w:cs="Times New Roman"/>
          <w:sz w:val="24"/>
          <w:szCs w:val="24"/>
        </w:rPr>
        <w:tab/>
        <w:t>Dean submits CPE materials to Provost.</w:t>
      </w:r>
    </w:p>
    <w:p w:rsidR="00C62133" w:rsidRPr="00E97523" w:rsidRDefault="00C62133"/>
    <w:p w:rsidR="0029280D" w:rsidRPr="00E97523" w:rsidRDefault="0029280D"/>
    <w:p w:rsidR="00C62133" w:rsidRDefault="0029280D">
      <w:r>
        <w:t xml:space="preserve">Faculty who </w:t>
      </w:r>
      <w:proofErr w:type="gramStart"/>
      <w:r>
        <w:t>are scheduled</w:t>
      </w:r>
      <w:proofErr w:type="gramEnd"/>
      <w:r>
        <w:t xml:space="preserve"> for a Comprehensive Periodic Evaluation</w:t>
      </w:r>
      <w:r w:rsidR="009770DD">
        <w:t xml:space="preserve"> in 2019-2020</w:t>
      </w:r>
      <w:r>
        <w:t>:</w:t>
      </w:r>
    </w:p>
    <w:p w:rsidR="0029280D" w:rsidRDefault="0029280D"/>
    <w:p w:rsidR="004614C8" w:rsidRDefault="004614C8">
      <w:r>
        <w:tab/>
        <w:t>ACCT</w:t>
      </w:r>
      <w:r>
        <w:tab/>
      </w:r>
      <w:r>
        <w:tab/>
      </w:r>
      <w:r w:rsidR="009770DD">
        <w:t xml:space="preserve">Tom </w:t>
      </w:r>
      <w:proofErr w:type="gramStart"/>
      <w:r w:rsidR="009770DD">
        <w:t>Hall  (</w:t>
      </w:r>
      <w:proofErr w:type="gramEnd"/>
      <w:r w:rsidR="009770DD">
        <w:t>waived if endowed chair review approved by President)</w:t>
      </w:r>
    </w:p>
    <w:p w:rsidR="004614C8" w:rsidRDefault="009770DD">
      <w:r>
        <w:tab/>
        <w:t>FINA</w:t>
      </w:r>
      <w:r w:rsidR="00E7379E">
        <w:tab/>
      </w:r>
      <w:r w:rsidR="00E7379E">
        <w:tab/>
      </w:r>
      <w:r>
        <w:t>David Diltz</w:t>
      </w:r>
    </w:p>
    <w:p w:rsidR="00E7379E" w:rsidRDefault="00E7379E">
      <w:r>
        <w:tab/>
        <w:t>ISOM</w:t>
      </w:r>
      <w:r>
        <w:tab/>
      </w:r>
      <w:r>
        <w:tab/>
      </w:r>
      <w:r w:rsidR="009770DD">
        <w:t>Radha Mahapatra</w:t>
      </w:r>
    </w:p>
    <w:p w:rsidR="00C62133" w:rsidRDefault="00930DF6">
      <w:r>
        <w:tab/>
        <w:t>MARK</w:t>
      </w:r>
      <w:r>
        <w:tab/>
      </w:r>
      <w:r w:rsidR="009770DD">
        <w:t>Larry Chonko</w:t>
      </w:r>
    </w:p>
    <w:p w:rsidR="00B16480" w:rsidRDefault="00B16480">
      <w:r>
        <w:tab/>
      </w:r>
      <w:r>
        <w:tab/>
      </w:r>
      <w:r>
        <w:tab/>
      </w:r>
      <w:r w:rsidR="009770DD">
        <w:t>Traci Freling</w:t>
      </w:r>
    </w:p>
    <w:p w:rsidR="00C62133" w:rsidRDefault="00C62133" w:rsidP="00C62133">
      <w:pPr>
        <w:tabs>
          <w:tab w:val="left" w:pos="3420"/>
        </w:tabs>
      </w:pPr>
    </w:p>
    <w:sectPr w:rsidR="00C62133" w:rsidSect="00C36D8A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C22" w:rsidRDefault="00E65C22">
      <w:r>
        <w:separator/>
      </w:r>
    </w:p>
  </w:endnote>
  <w:endnote w:type="continuationSeparator" w:id="0">
    <w:p w:rsidR="00E65C22" w:rsidRDefault="00E6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altName w:val="Microsoft Sans Serif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8D9" w:rsidRDefault="0009597B" w:rsidP="000A0074">
    <w:pPr>
      <w:pStyle w:val="Footer"/>
      <w:tabs>
        <w:tab w:val="clear" w:pos="8640"/>
        <w:tab w:val="right" w:pos="8910"/>
      </w:tabs>
      <w:spacing w:line="216" w:lineRule="auto"/>
      <w:ind w:right="-274"/>
      <w:jc w:val="both"/>
      <w:rPr>
        <w:rFonts w:ascii="Calibri" w:hAnsi="Calibri"/>
        <w:b/>
        <w:color w:val="3D6AA1"/>
        <w:sz w:val="16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-29845</wp:posOffset>
              </wp:positionV>
              <wp:extent cx="1884680" cy="466725"/>
              <wp:effectExtent l="3810" t="0" r="0" b="1270"/>
              <wp:wrapSquare wrapText="bothSides"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468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6D8A" w:rsidRPr="00EE477B" w:rsidRDefault="00EE477B" w:rsidP="00EF57E1">
                          <w:pPr>
                            <w:pStyle w:val="Footer"/>
                            <w:pBdr>
                              <w:right w:val="single" w:sz="8" w:space="4" w:color="3D6AA1"/>
                            </w:pBdr>
                            <w:tabs>
                              <w:tab w:val="clear" w:pos="8640"/>
                              <w:tab w:val="right" w:pos="8910"/>
                            </w:tabs>
                            <w:spacing w:line="216" w:lineRule="auto"/>
                            <w:ind w:right="-274"/>
                            <w:rPr>
                              <w:rFonts w:ascii="Calibri" w:hAnsi="Calibri"/>
                              <w:b/>
                              <w:color w:val="3D6AA1"/>
                              <w:sz w:val="10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3D6AA1"/>
                              <w:sz w:val="10"/>
                              <w:szCs w:val="14"/>
                            </w:rPr>
                            <w:t xml:space="preserve">                                                              </w:t>
                          </w:r>
                          <w:r w:rsidR="00EF57E1">
                            <w:rPr>
                              <w:rFonts w:ascii="Calibri" w:hAnsi="Calibri"/>
                              <w:b/>
                              <w:color w:val="3D6AA1"/>
                              <w:sz w:val="10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3D6AA1"/>
                              <w:sz w:val="10"/>
                              <w:szCs w:val="14"/>
                            </w:rPr>
                            <w:t xml:space="preserve">                                       </w:t>
                          </w:r>
                        </w:p>
                        <w:p w:rsidR="00C36D8A" w:rsidRDefault="00D54814" w:rsidP="00497451">
                          <w:pPr>
                            <w:pStyle w:val="Footer"/>
                            <w:pBdr>
                              <w:right w:val="single" w:sz="8" w:space="4" w:color="3D6AA1"/>
                            </w:pBdr>
                            <w:tabs>
                              <w:tab w:val="clear" w:pos="8640"/>
                              <w:tab w:val="right" w:pos="8910"/>
                            </w:tabs>
                            <w:ind w:right="-274"/>
                            <w:rPr>
                              <w:rFonts w:ascii="Calibri" w:hAnsi="Calibri"/>
                              <w:b/>
                              <w:color w:val="3D6AA1"/>
                              <w:sz w:val="16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3D6AA1"/>
                              <w:sz w:val="16"/>
                              <w:szCs w:val="14"/>
                            </w:rPr>
                            <w:t>Office of the Dean</w:t>
                          </w:r>
                        </w:p>
                        <w:p w:rsidR="00C36D8A" w:rsidRPr="00EE477B" w:rsidRDefault="00EE477B" w:rsidP="00EF57E1">
                          <w:pPr>
                            <w:pStyle w:val="Footer"/>
                            <w:pBdr>
                              <w:right w:val="single" w:sz="8" w:space="4" w:color="3D6AA1"/>
                            </w:pBdr>
                            <w:tabs>
                              <w:tab w:val="clear" w:pos="8640"/>
                              <w:tab w:val="right" w:pos="8910"/>
                            </w:tabs>
                            <w:spacing w:line="216" w:lineRule="auto"/>
                            <w:ind w:right="-274"/>
                            <w:rPr>
                              <w:rFonts w:ascii="Calibri" w:hAnsi="Calibri"/>
                              <w:b/>
                              <w:color w:val="3D6AA1"/>
                              <w:sz w:val="8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3D6AA1"/>
                              <w:sz w:val="8"/>
                              <w:szCs w:val="14"/>
                            </w:rPr>
                            <w:t xml:space="preserve">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7.2pt;margin-top:-2.35pt;width:148.4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" stroked="f" strokeweight="1pt">
              <v:textbox>
                <w:txbxContent>
                  <w:p w:rsidR="00C36D8A" w:rsidRPr="00EE477B" w:rsidRDefault="00EE477B" w:rsidP="00EF57E1">
                    <w:pPr>
                      <w:pStyle w:val="Footer"/>
                      <w:pBdr>
                        <w:right w:val="single" w:sz="8" w:space="4" w:color="3D6AA1"/>
                      </w:pBdr>
                      <w:tabs>
                        <w:tab w:val="clear" w:pos="8640"/>
                        <w:tab w:val="right" w:pos="8910"/>
                      </w:tabs>
                      <w:spacing w:line="216" w:lineRule="auto"/>
                      <w:ind w:right="-274"/>
                      <w:rPr>
                        <w:rFonts w:ascii="Calibri" w:hAnsi="Calibri"/>
                        <w:b/>
                        <w:color w:val="3D6AA1"/>
                        <w:sz w:val="10"/>
                        <w:szCs w:val="14"/>
                      </w:rPr>
                    </w:pPr>
                    <w:r>
                      <w:rPr>
                        <w:rFonts w:ascii="Calibri" w:hAnsi="Calibri"/>
                        <w:b/>
                        <w:color w:val="3D6AA1"/>
                        <w:sz w:val="10"/>
                        <w:szCs w:val="14"/>
                      </w:rPr>
                      <w:t xml:space="preserve">                                                              </w:t>
                    </w:r>
                    <w:r w:rsidR="00EF57E1">
                      <w:rPr>
                        <w:rFonts w:ascii="Calibri" w:hAnsi="Calibri"/>
                        <w:b/>
                        <w:color w:val="3D6AA1"/>
                        <w:sz w:val="10"/>
                        <w:szCs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3D6AA1"/>
                        <w:sz w:val="10"/>
                        <w:szCs w:val="14"/>
                      </w:rPr>
                      <w:t xml:space="preserve">                                       </w:t>
                    </w:r>
                  </w:p>
                  <w:p w:rsidR="00C36D8A" w:rsidRDefault="00D54814" w:rsidP="00497451">
                    <w:pPr>
                      <w:pStyle w:val="Footer"/>
                      <w:pBdr>
                        <w:right w:val="single" w:sz="8" w:space="4" w:color="3D6AA1"/>
                      </w:pBdr>
                      <w:tabs>
                        <w:tab w:val="clear" w:pos="8640"/>
                        <w:tab w:val="right" w:pos="8910"/>
                      </w:tabs>
                      <w:ind w:right="-274"/>
                      <w:rPr>
                        <w:rFonts w:ascii="Calibri" w:hAnsi="Calibri"/>
                        <w:b/>
                        <w:color w:val="3D6AA1"/>
                        <w:sz w:val="16"/>
                        <w:szCs w:val="14"/>
                      </w:rPr>
                    </w:pPr>
                    <w:r>
                      <w:rPr>
                        <w:rFonts w:ascii="Calibri" w:hAnsi="Calibri"/>
                        <w:b/>
                        <w:color w:val="3D6AA1"/>
                        <w:sz w:val="16"/>
                        <w:szCs w:val="14"/>
                      </w:rPr>
                      <w:t>Office of the Dean</w:t>
                    </w:r>
                  </w:p>
                  <w:p w:rsidR="00C36D8A" w:rsidRPr="00EE477B" w:rsidRDefault="00EE477B" w:rsidP="00EF57E1">
                    <w:pPr>
                      <w:pStyle w:val="Footer"/>
                      <w:pBdr>
                        <w:right w:val="single" w:sz="8" w:space="4" w:color="3D6AA1"/>
                      </w:pBdr>
                      <w:tabs>
                        <w:tab w:val="clear" w:pos="8640"/>
                        <w:tab w:val="right" w:pos="8910"/>
                      </w:tabs>
                      <w:spacing w:line="216" w:lineRule="auto"/>
                      <w:ind w:right="-274"/>
                      <w:rPr>
                        <w:rFonts w:ascii="Calibri" w:hAnsi="Calibri"/>
                        <w:b/>
                        <w:color w:val="3D6AA1"/>
                        <w:sz w:val="8"/>
                        <w:szCs w:val="14"/>
                      </w:rPr>
                    </w:pPr>
                    <w:r>
                      <w:rPr>
                        <w:rFonts w:ascii="Calibri" w:hAnsi="Calibri"/>
                        <w:b/>
                        <w:color w:val="3D6AA1"/>
                        <w:sz w:val="8"/>
                        <w:szCs w:val="14"/>
                      </w:rPr>
                      <w:t xml:space="preserve">                                                                                                                    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1986280</wp:posOffset>
              </wp:positionH>
              <wp:positionV relativeFrom="paragraph">
                <wp:posOffset>15875</wp:posOffset>
              </wp:positionV>
              <wp:extent cx="4363720" cy="421005"/>
              <wp:effectExtent l="0" t="0" r="3175" b="1270"/>
              <wp:wrapSquare wrapText="bothSides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3720" cy="421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7451" w:rsidRPr="00497451" w:rsidRDefault="00497451" w:rsidP="00497451">
                          <w:pPr>
                            <w:pStyle w:val="Footer"/>
                            <w:tabs>
                              <w:tab w:val="clear" w:pos="8640"/>
                              <w:tab w:val="right" w:pos="8910"/>
                            </w:tabs>
                            <w:ind w:right="-274"/>
                            <w:rPr>
                              <w:rFonts w:ascii="Calibri Light" w:hAnsi="Calibri Light" w:cs="Browallia New"/>
                              <w:sz w:val="2"/>
                              <w:szCs w:val="16"/>
                            </w:rPr>
                          </w:pPr>
                        </w:p>
                        <w:p w:rsidR="00C36D8A" w:rsidRDefault="00C36D8A" w:rsidP="00497451">
                          <w:pPr>
                            <w:pStyle w:val="Footer"/>
                            <w:tabs>
                              <w:tab w:val="clear" w:pos="8640"/>
                              <w:tab w:val="right" w:pos="8910"/>
                            </w:tabs>
                            <w:ind w:right="-274"/>
                            <w:rPr>
                              <w:rFonts w:ascii="Browallia New" w:hAnsi="Browallia New" w:cs="Browallia New"/>
                              <w:sz w:val="20"/>
                              <w:szCs w:val="20"/>
                            </w:rPr>
                          </w:pPr>
                          <w:r w:rsidRPr="00F52C5F">
                            <w:rPr>
                              <w:rFonts w:ascii="Calibri Light" w:hAnsi="Calibri Light" w:cs="Browallia New"/>
                              <w:sz w:val="16"/>
                              <w:szCs w:val="16"/>
                            </w:rPr>
                            <w:t xml:space="preserve">The University of Texas at Arlington, </w:t>
                          </w:r>
                          <w:r>
                            <w:rPr>
                              <w:rFonts w:ascii="Calibri Light" w:hAnsi="Calibri Light" w:cs="Browallia New"/>
                              <w:sz w:val="16"/>
                              <w:szCs w:val="16"/>
                            </w:rPr>
                            <w:t>Box</w:t>
                          </w:r>
                          <w:r w:rsidR="00D54814">
                            <w:rPr>
                              <w:rFonts w:ascii="Calibri Light" w:hAnsi="Calibri Light" w:cs="Browallia New"/>
                              <w:sz w:val="16"/>
                              <w:szCs w:val="16"/>
                            </w:rPr>
                            <w:t xml:space="preserve"> 19377, 701 S. West Street, Suite 334</w:t>
                          </w:r>
                          <w:r w:rsidRPr="00F52C5F">
                            <w:rPr>
                              <w:rFonts w:ascii="Calibri Light" w:hAnsi="Calibri Light" w:cs="Browallia New"/>
                              <w:sz w:val="16"/>
                              <w:szCs w:val="16"/>
                            </w:rPr>
                            <w:t>, Arlington, TX 76019</w:t>
                          </w:r>
                        </w:p>
                        <w:p w:rsidR="00C36D8A" w:rsidRDefault="00C36D8A" w:rsidP="00497451">
                          <w:pPr>
                            <w:pStyle w:val="Footer"/>
                            <w:tabs>
                              <w:tab w:val="right" w:pos="8910"/>
                            </w:tabs>
                            <w:ind w:right="-274"/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  <w:r w:rsidRPr="00F52C5F">
                            <w:rPr>
                              <w:rFonts w:ascii="Calibri Light" w:hAnsi="Calibri Light"/>
                              <w:b/>
                              <w:sz w:val="16"/>
                              <w:szCs w:val="16"/>
                            </w:rPr>
                            <w:t>T</w:t>
                          </w:r>
                          <w:r w:rsidR="00D54814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 xml:space="preserve"> 817-272-2881</w:t>
                          </w:r>
                          <w:r w:rsidRPr="00F52C5F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 xml:space="preserve">     </w:t>
                          </w:r>
                          <w:r w:rsidRPr="00F52C5F">
                            <w:rPr>
                              <w:rFonts w:ascii="Calibri Light" w:hAnsi="Calibri Light"/>
                              <w:b/>
                              <w:sz w:val="16"/>
                              <w:szCs w:val="16"/>
                            </w:rPr>
                            <w:t>F</w:t>
                          </w:r>
                          <w:r w:rsidRPr="00F52C5F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 xml:space="preserve"> 817-2</w:t>
                          </w:r>
                          <w:r w:rsidR="00D54814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>72-2073</w:t>
                          </w:r>
                          <w:r w:rsidR="00497451" w:rsidRPr="00F52C5F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 xml:space="preserve">     </w:t>
                          </w:r>
                          <w:r w:rsidR="00497451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>http://ww</w:t>
                          </w:r>
                          <w:r w:rsidR="00D54814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>w.uta.edu/business</w:t>
                          </w:r>
                        </w:p>
                        <w:p w:rsidR="00C36D8A" w:rsidRPr="004575E0" w:rsidRDefault="00C36D8A" w:rsidP="005F3B1F">
                          <w:pPr>
                            <w:pStyle w:val="Footer"/>
                            <w:tabs>
                              <w:tab w:val="right" w:pos="8910"/>
                            </w:tabs>
                            <w:spacing w:line="216" w:lineRule="auto"/>
                            <w:ind w:right="-274"/>
                            <w:jc w:val="both"/>
                            <w:rPr>
                              <w:rFonts w:ascii="Calibri" w:hAnsi="Calibri"/>
                              <w:b/>
                              <w:color w:val="3D6AA1"/>
                              <w:sz w:val="16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156.4pt;margin-top:1.25pt;width:343.6pt;height:3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" stroked="f" strokeweight="1pt">
              <v:textbox>
                <w:txbxContent>
                  <w:p w:rsidR="00497451" w:rsidRPr="00497451" w:rsidRDefault="00497451" w:rsidP="00497451">
                    <w:pPr>
                      <w:pStyle w:val="Footer"/>
                      <w:tabs>
                        <w:tab w:val="clear" w:pos="8640"/>
                        <w:tab w:val="right" w:pos="8910"/>
                      </w:tabs>
                      <w:ind w:right="-274"/>
                      <w:rPr>
                        <w:rFonts w:ascii="Calibri Light" w:hAnsi="Calibri Light" w:cs="Browallia New"/>
                        <w:sz w:val="2"/>
                        <w:szCs w:val="16"/>
                      </w:rPr>
                    </w:pPr>
                  </w:p>
                  <w:p w:rsidR="00C36D8A" w:rsidRDefault="00C36D8A" w:rsidP="00497451">
                    <w:pPr>
                      <w:pStyle w:val="Footer"/>
                      <w:tabs>
                        <w:tab w:val="clear" w:pos="8640"/>
                        <w:tab w:val="right" w:pos="8910"/>
                      </w:tabs>
                      <w:ind w:right="-274"/>
                      <w:rPr>
                        <w:rFonts w:ascii="Browallia New" w:hAnsi="Browallia New" w:cs="Browallia New"/>
                        <w:sz w:val="20"/>
                        <w:szCs w:val="20"/>
                      </w:rPr>
                    </w:pPr>
                    <w:r w:rsidRPr="00F52C5F">
                      <w:rPr>
                        <w:rFonts w:ascii="Calibri Light" w:hAnsi="Calibri Light" w:cs="Browallia New"/>
                        <w:sz w:val="16"/>
                        <w:szCs w:val="16"/>
                      </w:rPr>
                      <w:t xml:space="preserve">The University of Texas at Arlington, </w:t>
                    </w:r>
                    <w:r>
                      <w:rPr>
                        <w:rFonts w:ascii="Calibri Light" w:hAnsi="Calibri Light" w:cs="Browallia New"/>
                        <w:sz w:val="16"/>
                        <w:szCs w:val="16"/>
                      </w:rPr>
                      <w:t>Box</w:t>
                    </w:r>
                    <w:r w:rsidR="00D54814">
                      <w:rPr>
                        <w:rFonts w:ascii="Calibri Light" w:hAnsi="Calibri Light" w:cs="Browallia New"/>
                        <w:sz w:val="16"/>
                        <w:szCs w:val="16"/>
                      </w:rPr>
                      <w:t xml:space="preserve"> 19377, 701 S. West Street, Suite 334</w:t>
                    </w:r>
                    <w:r w:rsidRPr="00F52C5F">
                      <w:rPr>
                        <w:rFonts w:ascii="Calibri Light" w:hAnsi="Calibri Light" w:cs="Browallia New"/>
                        <w:sz w:val="16"/>
                        <w:szCs w:val="16"/>
                      </w:rPr>
                      <w:t>, Arlington, TX 76019</w:t>
                    </w:r>
                  </w:p>
                  <w:p w:rsidR="00C36D8A" w:rsidRDefault="00C36D8A" w:rsidP="00497451">
                    <w:pPr>
                      <w:pStyle w:val="Footer"/>
                      <w:tabs>
                        <w:tab w:val="right" w:pos="8910"/>
                      </w:tabs>
                      <w:ind w:right="-274"/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  <w:r w:rsidRPr="00F52C5F">
                      <w:rPr>
                        <w:rFonts w:ascii="Calibri Light" w:hAnsi="Calibri Light"/>
                        <w:b/>
                        <w:sz w:val="16"/>
                        <w:szCs w:val="16"/>
                      </w:rPr>
                      <w:t>T</w:t>
                    </w:r>
                    <w:r w:rsidR="00D54814">
                      <w:rPr>
                        <w:rFonts w:ascii="Calibri Light" w:hAnsi="Calibri Light"/>
                        <w:sz w:val="16"/>
                        <w:szCs w:val="16"/>
                      </w:rPr>
                      <w:t xml:space="preserve"> 817-272-2881</w:t>
                    </w:r>
                    <w:r w:rsidRPr="00F52C5F">
                      <w:rPr>
                        <w:rFonts w:ascii="Calibri Light" w:hAnsi="Calibri Light"/>
                        <w:sz w:val="16"/>
                        <w:szCs w:val="16"/>
                      </w:rPr>
                      <w:t xml:space="preserve">     </w:t>
                    </w:r>
                    <w:r w:rsidRPr="00F52C5F">
                      <w:rPr>
                        <w:rFonts w:ascii="Calibri Light" w:hAnsi="Calibri Light"/>
                        <w:b/>
                        <w:sz w:val="16"/>
                        <w:szCs w:val="16"/>
                      </w:rPr>
                      <w:t>F</w:t>
                    </w:r>
                    <w:r w:rsidRPr="00F52C5F">
                      <w:rPr>
                        <w:rFonts w:ascii="Calibri Light" w:hAnsi="Calibri Light"/>
                        <w:sz w:val="16"/>
                        <w:szCs w:val="16"/>
                      </w:rPr>
                      <w:t xml:space="preserve"> 817-2</w:t>
                    </w:r>
                    <w:r w:rsidR="00D54814">
                      <w:rPr>
                        <w:rFonts w:ascii="Calibri Light" w:hAnsi="Calibri Light"/>
                        <w:sz w:val="16"/>
                        <w:szCs w:val="16"/>
                      </w:rPr>
                      <w:t>72-2073</w:t>
                    </w:r>
                    <w:r w:rsidR="00497451" w:rsidRPr="00F52C5F">
                      <w:rPr>
                        <w:rFonts w:ascii="Calibri Light" w:hAnsi="Calibri Light"/>
                        <w:sz w:val="16"/>
                        <w:szCs w:val="16"/>
                      </w:rPr>
                      <w:t xml:space="preserve">     </w:t>
                    </w:r>
                    <w:r w:rsidR="00497451">
                      <w:rPr>
                        <w:rFonts w:ascii="Calibri Light" w:hAnsi="Calibri Light"/>
                        <w:sz w:val="16"/>
                        <w:szCs w:val="16"/>
                      </w:rPr>
                      <w:t>http://ww</w:t>
                    </w:r>
                    <w:r w:rsidR="00D54814">
                      <w:rPr>
                        <w:rFonts w:ascii="Calibri Light" w:hAnsi="Calibri Light"/>
                        <w:sz w:val="16"/>
                        <w:szCs w:val="16"/>
                      </w:rPr>
                      <w:t>w.uta.edu/business</w:t>
                    </w:r>
                  </w:p>
                  <w:p w:rsidR="00C36D8A" w:rsidRPr="004575E0" w:rsidRDefault="00C36D8A" w:rsidP="005F3B1F">
                    <w:pPr>
                      <w:pStyle w:val="Footer"/>
                      <w:tabs>
                        <w:tab w:val="right" w:pos="8910"/>
                      </w:tabs>
                      <w:spacing w:line="216" w:lineRule="auto"/>
                      <w:ind w:right="-274"/>
                      <w:jc w:val="both"/>
                      <w:rPr>
                        <w:rFonts w:ascii="Calibri" w:hAnsi="Calibri"/>
                        <w:b/>
                        <w:color w:val="3D6AA1"/>
                        <w:sz w:val="16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466A4A" w:rsidRPr="00F52C5F" w:rsidRDefault="00466A4A" w:rsidP="000A0074">
    <w:pPr>
      <w:pStyle w:val="Footer"/>
      <w:tabs>
        <w:tab w:val="clear" w:pos="8640"/>
        <w:tab w:val="right" w:pos="8910"/>
      </w:tabs>
      <w:spacing w:line="216" w:lineRule="auto"/>
      <w:ind w:right="-274"/>
      <w:jc w:val="both"/>
      <w:rPr>
        <w:rFonts w:ascii="Browallia New" w:hAnsi="Browallia New" w:cs="Browallia New"/>
        <w:color w:val="4F81B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C22" w:rsidRDefault="00E65C22">
      <w:r>
        <w:separator/>
      </w:r>
    </w:p>
  </w:footnote>
  <w:footnote w:type="continuationSeparator" w:id="0">
    <w:p w:rsidR="00E65C22" w:rsidRDefault="00E65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133" w:rsidRDefault="0009597B" w:rsidP="00E27FAE">
    <w:pPr>
      <w:pStyle w:val="Header"/>
      <w:jc w:val="center"/>
    </w:pPr>
    <w:r>
      <w:rPr>
        <w:noProof/>
      </w:rPr>
      <w:drawing>
        <wp:inline distT="0" distB="0" distL="0" distR="0">
          <wp:extent cx="6858000" cy="695325"/>
          <wp:effectExtent l="0" t="0" r="0" b="9525"/>
          <wp:docPr id="1" name="Picture 1" descr="Managemen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nagement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F7"/>
    <w:rsid w:val="00010B38"/>
    <w:rsid w:val="00056EAC"/>
    <w:rsid w:val="0006091D"/>
    <w:rsid w:val="000757AB"/>
    <w:rsid w:val="0009597B"/>
    <w:rsid w:val="000A0074"/>
    <w:rsid w:val="000A4A70"/>
    <w:rsid w:val="00112F71"/>
    <w:rsid w:val="001637E5"/>
    <w:rsid w:val="00170EFE"/>
    <w:rsid w:val="001D6842"/>
    <w:rsid w:val="002747A0"/>
    <w:rsid w:val="00276834"/>
    <w:rsid w:val="0029280D"/>
    <w:rsid w:val="002A67BD"/>
    <w:rsid w:val="002C5707"/>
    <w:rsid w:val="002D5386"/>
    <w:rsid w:val="00307BBD"/>
    <w:rsid w:val="0033194A"/>
    <w:rsid w:val="00371416"/>
    <w:rsid w:val="003D047A"/>
    <w:rsid w:val="0042322D"/>
    <w:rsid w:val="0044259A"/>
    <w:rsid w:val="004614C8"/>
    <w:rsid w:val="00466A4A"/>
    <w:rsid w:val="004871E3"/>
    <w:rsid w:val="00497451"/>
    <w:rsid w:val="004F5467"/>
    <w:rsid w:val="00525957"/>
    <w:rsid w:val="0053788E"/>
    <w:rsid w:val="00541D14"/>
    <w:rsid w:val="00567CCC"/>
    <w:rsid w:val="00595DE4"/>
    <w:rsid w:val="005B1794"/>
    <w:rsid w:val="005B7B79"/>
    <w:rsid w:val="005F3B1F"/>
    <w:rsid w:val="00624BF7"/>
    <w:rsid w:val="00670B2E"/>
    <w:rsid w:val="0072754E"/>
    <w:rsid w:val="007B726C"/>
    <w:rsid w:val="007C5E20"/>
    <w:rsid w:val="007C7F3C"/>
    <w:rsid w:val="00834F31"/>
    <w:rsid w:val="00930DF6"/>
    <w:rsid w:val="00934D78"/>
    <w:rsid w:val="009770DD"/>
    <w:rsid w:val="009E28D9"/>
    <w:rsid w:val="00A601D5"/>
    <w:rsid w:val="00B16480"/>
    <w:rsid w:val="00B40DCF"/>
    <w:rsid w:val="00BB113A"/>
    <w:rsid w:val="00C36D8A"/>
    <w:rsid w:val="00C62133"/>
    <w:rsid w:val="00C746BF"/>
    <w:rsid w:val="00C90150"/>
    <w:rsid w:val="00CB1625"/>
    <w:rsid w:val="00CC6DDD"/>
    <w:rsid w:val="00D12144"/>
    <w:rsid w:val="00D151DA"/>
    <w:rsid w:val="00D357AB"/>
    <w:rsid w:val="00D54814"/>
    <w:rsid w:val="00D84FA0"/>
    <w:rsid w:val="00E27FAE"/>
    <w:rsid w:val="00E65C22"/>
    <w:rsid w:val="00E7379E"/>
    <w:rsid w:val="00E97523"/>
    <w:rsid w:val="00EE477B"/>
    <w:rsid w:val="00EF57E1"/>
    <w:rsid w:val="00F52C5F"/>
    <w:rsid w:val="00F61182"/>
    <w:rsid w:val="00F75F01"/>
    <w:rsid w:val="00FA03D4"/>
    <w:rsid w:val="00FC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oNotEmbedSmartTags/>
  <w:decimalSymbol w:val="."/>
  <w:listSeparator w:val=","/>
  <w14:docId w14:val="35A4B4D0"/>
  <w14:defaultImageDpi w14:val="300"/>
  <w15:docId w15:val="{5F61E95B-68D4-49AE-BED7-D51A0A05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21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2210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B7B7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D1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B1794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34D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ta.edu/provost/administrative-forms/comprehensive-performance/index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77F80-DD57-4130-BB4A-3AC109A64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 ut-system</dc:creator>
  <cp:lastModifiedBy>Frazier, Greg</cp:lastModifiedBy>
  <cp:revision>8</cp:revision>
  <cp:lastPrinted>2015-07-30T23:38:00Z</cp:lastPrinted>
  <dcterms:created xsi:type="dcterms:W3CDTF">2019-05-15T19:33:00Z</dcterms:created>
  <dcterms:modified xsi:type="dcterms:W3CDTF">2019-05-15T19:58:00Z</dcterms:modified>
</cp:coreProperties>
</file>